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AC" w:rsidRPr="008B03AC" w:rsidRDefault="008B03AC" w:rsidP="008B03AC">
      <w:pPr>
        <w:pStyle w:val="a7"/>
        <w:ind w:firstLine="39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B03AC">
        <w:rPr>
          <w:rFonts w:ascii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8B03AC" w:rsidRPr="008B03AC" w:rsidRDefault="008B03AC" w:rsidP="008B03AC">
      <w:pPr>
        <w:pStyle w:val="a7"/>
        <w:ind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03AC">
        <w:rPr>
          <w:rFonts w:ascii="Times New Roman" w:hAnsi="Times New Roman"/>
          <w:sz w:val="24"/>
          <w:szCs w:val="24"/>
          <w:lang w:eastAsia="ru-RU"/>
        </w:rPr>
        <w:t> </w:t>
      </w:r>
    </w:p>
    <w:p w:rsidR="008B03AC" w:rsidRPr="008B03AC" w:rsidRDefault="008B03AC" w:rsidP="008B03AC">
      <w:pPr>
        <w:pStyle w:val="a7"/>
        <w:ind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03AC">
        <w:rPr>
          <w:rFonts w:ascii="Times New Roman" w:hAnsi="Times New Roman"/>
          <w:sz w:val="24"/>
          <w:szCs w:val="24"/>
          <w:lang w:eastAsia="ru-RU"/>
        </w:rPr>
        <w:t>Директор школы</w:t>
      </w:r>
    </w:p>
    <w:p w:rsidR="008B03AC" w:rsidRPr="008B03AC" w:rsidRDefault="008B03AC" w:rsidP="008B03AC">
      <w:pPr>
        <w:pStyle w:val="a7"/>
        <w:ind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03AC">
        <w:rPr>
          <w:rFonts w:ascii="Times New Roman" w:hAnsi="Times New Roman"/>
          <w:sz w:val="24"/>
          <w:szCs w:val="24"/>
          <w:lang w:eastAsia="ru-RU"/>
        </w:rPr>
        <w:t>________ Т.Н.Акимова</w:t>
      </w:r>
    </w:p>
    <w:p w:rsidR="008B03AC" w:rsidRPr="008B03AC" w:rsidRDefault="008B03AC" w:rsidP="008B03AC">
      <w:pPr>
        <w:pStyle w:val="a7"/>
        <w:ind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03AC">
        <w:rPr>
          <w:rFonts w:ascii="Times New Roman" w:hAnsi="Times New Roman"/>
          <w:sz w:val="24"/>
          <w:szCs w:val="24"/>
          <w:lang w:eastAsia="ru-RU"/>
        </w:rPr>
        <w:t> </w:t>
      </w:r>
    </w:p>
    <w:p w:rsidR="008B03AC" w:rsidRPr="008B03AC" w:rsidRDefault="008B03AC" w:rsidP="008B03AC">
      <w:pPr>
        <w:pStyle w:val="a7"/>
        <w:ind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03AC">
        <w:rPr>
          <w:rFonts w:ascii="Times New Roman" w:hAnsi="Times New Roman"/>
          <w:sz w:val="24"/>
          <w:szCs w:val="24"/>
          <w:lang w:eastAsia="ru-RU"/>
        </w:rPr>
        <w:t xml:space="preserve">Приказ № </w:t>
      </w:r>
      <w:r w:rsidR="00F41BEF">
        <w:rPr>
          <w:rFonts w:ascii="Times New Roman" w:hAnsi="Times New Roman"/>
          <w:sz w:val="24"/>
          <w:szCs w:val="24"/>
          <w:lang w:eastAsia="ru-RU"/>
        </w:rPr>
        <w:t>130</w:t>
      </w:r>
    </w:p>
    <w:p w:rsidR="008B03AC" w:rsidRPr="008B03AC" w:rsidRDefault="008B03AC" w:rsidP="008B03AC">
      <w:pPr>
        <w:pStyle w:val="a7"/>
        <w:ind w:firstLine="3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03A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BEF">
        <w:rPr>
          <w:rFonts w:ascii="Times New Roman" w:hAnsi="Times New Roman"/>
          <w:sz w:val="24"/>
          <w:szCs w:val="24"/>
          <w:lang w:eastAsia="ru-RU"/>
        </w:rPr>
        <w:t>03.06.2013</w:t>
      </w:r>
      <w:r w:rsidRPr="008B03A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B03AC" w:rsidRPr="008B03AC" w:rsidRDefault="008B03AC" w:rsidP="008B03AC">
      <w:pPr>
        <w:pStyle w:val="a7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37B07" w:rsidRPr="008B03AC" w:rsidTr="00E37B07">
        <w:trPr>
          <w:tblCellSpacing w:w="15" w:type="dxa"/>
        </w:trPr>
        <w:tc>
          <w:tcPr>
            <w:tcW w:w="0" w:type="auto"/>
            <w:hideMark/>
          </w:tcPr>
          <w:p w:rsidR="00E37B07" w:rsidRPr="008B03AC" w:rsidRDefault="00E37B07" w:rsidP="008B03AC">
            <w:pPr>
              <w:pStyle w:val="a7"/>
              <w:ind w:firstLine="39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03A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Регламент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03AC">
              <w:rPr>
                <w:rFonts w:ascii="Times New Roman" w:hAnsi="Times New Roman"/>
                <w:sz w:val="26"/>
                <w:szCs w:val="26"/>
                <w:lang w:eastAsia="ru-RU"/>
              </w:rPr>
              <w:t>по предоставлению государственным бюджетным общеобразовательным учреждением средней общеобразовательной школой №79</w:t>
            </w:r>
            <w:r w:rsidR="008B03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B03AC">
              <w:rPr>
                <w:rFonts w:ascii="Times New Roman" w:hAnsi="Times New Roman"/>
                <w:sz w:val="26"/>
                <w:szCs w:val="26"/>
                <w:lang w:eastAsia="ru-RU"/>
              </w:rPr>
              <w:t>Калининского района Санкт-Петербурга</w:t>
            </w:r>
            <w:r w:rsidR="008B03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B03AC">
              <w:rPr>
                <w:rFonts w:ascii="Times New Roman" w:hAnsi="Times New Roman"/>
                <w:sz w:val="26"/>
                <w:szCs w:val="26"/>
                <w:lang w:eastAsia="ru-RU"/>
              </w:rPr>
              <w:t>услуги по представлению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7B07" w:rsidRPr="008B03AC" w:rsidRDefault="008B03AC" w:rsidP="008B03AC">
            <w:pPr>
              <w:pStyle w:val="a7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7B07"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Общие положения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Предметом регулирования настоящего регламента являются отношения, возникающие между получателями услуги и Государственным бюджетным общеобразовательным учреждением средней общеобразовательной школой №79 Калининского района Санкт-Петербурга в связи с представлением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Государственном бюджетном общеобразовательном учреждении средней общеобразовательной школе №79 Калининского района Санкт-Петербурга.</w:t>
            </w:r>
            <w:proofErr w:type="gramEnd"/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1.2. Услуга предоставляется физическим лицам, юридическим лицам (далее – получатели услуги).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1.3. Требования к порядку информирования о предоставлении услуги.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1.3.1. В предоставлении услуги участвует: Государственное бюджетное общеобразовательное учреждение средняя общеобразовательная школа №79 Калининского района Санкт-Петербурга (далее – Школа).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1.3.2. Информация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школе размещена на официальном сайте Школы: </w:t>
            </w:r>
            <w:hyperlink r:id="rId6" w:history="1">
              <w:r w:rsidRPr="008B03A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www.school79spb.net</w:t>
              </w:r>
            </w:hyperlink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информирования и оказания услуг получателю услуги функционирует интернет-портал «Государственные услуги в Санкт-Петербурге»: www.gu.spb.ru (далее - Портал).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месте нахождения, графике работы, справочных телефонах, адресе сайта, адресе электронной почты школы размещена на официальном сайте администрации Калининского района Санкт-Петербурга, в ведение которого находятся школа (далее – Администрация района).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месте нахождения, графике работы, справочных телефонах, адресе сайта, адресе электронной почты Администрации района размещена на официальном сайте Администрации Санкт-Петербурга </w:t>
            </w:r>
            <w:hyperlink r:id="rId7" w:history="1">
              <w:r w:rsidRPr="008B03AC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www.gov.spb.ru</w:t>
              </w:r>
            </w:hyperlink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. (см. приложение 2 данного Регламента)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1.3.3. Получатели услуги могут получить информацию, об органах и организациях указанных в пунктах 1.3.2 следующими способами: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Администрации Санкт-Петербурга: www.gov.spb.ru;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Администрации района: gov.spb.ru\</w:t>
            </w:r>
            <w:proofErr w:type="spell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admin</w:t>
            </w:r>
            <w:proofErr w:type="spell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terr</w:t>
            </w:r>
            <w:proofErr w:type="spell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reg_kalinin</w:t>
            </w:r>
            <w:proofErr w:type="spell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на портал «Государственные услуги в Санкт-Петербурге»: www.gu.spb.ru.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7B07" w:rsidRPr="008B03AC" w:rsidRDefault="008B03AC" w:rsidP="008B03AC">
            <w:pPr>
              <w:pStyle w:val="a7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E37B07"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Стандарт предоставления услуги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2.1. Наименование услуги: «Представление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Государственном бюджетном общеобразовательном учреждении средней общеобразовательной школе №79 Калининского района Санкт-Петербурга».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услуги: «Представление информации о системе образования Школы».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Блок-схема предоставления услуги приведена в приложении 1 к Регламенту.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2.2. Услугу оказывает: Государственное бюджетное общеобразовательное учреждение средняя общеобразовательная школа №79 Калининского района Санкт-Петербурга (далее – Школа).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2.3. Результатом предоставления услуги является получение получателями услуги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Государственном бюджетном общеобразовательном учреждении средняя общеобразовательная школа №79 Калининского района Санкт-Петербурга» в режиме реального времени на официальном сайте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2.4. Услуга предоставляется в режиме реального времени, после выхода на сайт Школы и открытия страницы.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2.5. Перечень нормативных правовых актов, непосредственно регулирующих предоставление услуги: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Конституция Российской Федерации (Собрание законодательства Российской Федерации 26.01.2009, № 4, ст. 445);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от 10.06.1992 № 3266-1 «Об 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 3, ст.150; 2002, № 26, ст. 2517; 2006, № 50, ст. 5285; 2007, № 27, ст. 3215; № 30, ст. 3808; 2008, № 30, ст. 3616);</w:t>
            </w:r>
            <w:proofErr w:type="gramEnd"/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законодательства Российской Федерации, N 46, 15.11.2010, ст.5918);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27.07.2006 № 152-ФЗ «О персональных данных» (Российская газета, N 165, 29.07.2006, Парламентская газета, N 126-127, 03.08.2006, Собрание законодательства Российской Федерации, N 31 (ч. I), 31.07.2006, ст.3451);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(ч. II), ст. 6626);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(Российская газета, N 75, 08.04.2011, Парламентская газета, N 17, 08.04.2011, Собрание законодательства Российской Федерации, N 15, 11.04.2011, ст.2036);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</w:t>
            </w: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Федерации, 28.12.2009, № 52 (ч. II), ст. 6626);</w:t>
            </w:r>
            <w:proofErr w:type="gramEnd"/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Закон Санкт-Петербурга от 16.01.2007 № 381-66 (ред. От 14.03.2011) «Об общем образовании в Санкт-Петербурге» (Вестник Законодательного собрания Санкт-Петербурга, N 26, 30.07.2007, Санкт-Петербургские ведомости, N 139, 31.07.2007);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Санкт-Петербурга от 24.02.2004 № 225 «О Комитете по образованию» (Информационный бюллетень Администрации Санкт-Петербурга, № 37 от 29.09.2008);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Санкт-Петербурга от 26.08.2008 № 1078 «Об администрациях районов Санкт-Петербурга» (Информационный бюллетень Администрации Санкт-Петербурга, № 37, 29.09.2008);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2.6. Формы заявлений и иных документов, заполнение которых получателем услуги необходимо для получения услуги: отсутствуют.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отсутствуют.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2.8. Оснований для отказа в предоставлении услуги или для приостановления предоставления услуги: не предусмотрено.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2.9. Перечень информации, необходимой и обязательной в рамках предоставления Школой услуги (далее - Информация):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дата создания Школы;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структура Школы;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реализуемые основные и дополнительные образовательные программы с указанием численности лиц, обучающихся за счет средств бюджета Санкт-Петербурга, по договорам с физическими и (или) юридическими лицами с оплатой ими стоимости обучения;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об образовательных стандартах;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состав педагогических работников с указанием уровня образования и квалификации;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материально-техническом обеспечение и оснащенности образовательного процесса (в том числе наличие информационного центра,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электронные образовательные ресурсы, доступ к которым обеспечивается обучающимся;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-поступление и расходование финансовых и материальных средств по итогам финансового года.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2.10. Школа размещает дополнительно информацию для ознакомления получателей услуги: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-копию документа, подтверждающего наличие лицензии на осуществление образовательной деятельности (с приложениями);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копию свидетельства о государственной аккредитации (с приложениями);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ежегодный публичный доклад директора школы;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порядок оказания дополнительных платных образовательных услуг, в том числе </w:t>
            </w: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образец договора об оказании дополнительных платных образовательных услуг, с указанием стоимости дополнительных платных образовательных услуг.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2.11. Предоставление услуги осуществляется на безвозмездной основе.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2.12. Информацию об услуге получатели услуги могут получить на Портале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реального времени сразу после открытия страницы.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требованиями к информированию получателей услуги о правилах исполнения услуги (далее – информирование) являются: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достоверность предоставляемой информации;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четкость в изложении информации;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полнота информирования;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удобство и доступность получения информации;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оперативность предоставления информации.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2.13. Информацию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Школе получатели услуги получают в режиме реального времени сразу после выхода на сайт Школы и открытия страницы.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 услуги может выйти непосредственно на официальный сайт школы, или через Портал, официальный сайт Администрации района.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2.14. Показатели доступности и качества услуги: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возможность получения услуги средствами сети интернет в режиме реального времени;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сайта Школы;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страницы сайта с размещенной информацией;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достоверность, открытость и доступность предоставляемой информации;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информации об услуге в течение 30 дней с момента соответствующих изменений.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2.15. Особенности предоставление услуги в электронном виде.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а также с тем, что услуга предоставляется в режиме реального времени, переход на предоставление услуги в электронном виде осуществляется в один этап: размещение информации об услуге в Сводном реестре государственных услуг и на Портале.</w:t>
            </w:r>
            <w:proofErr w:type="gramEnd"/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7B07" w:rsidRPr="008B03AC" w:rsidRDefault="008B03AC" w:rsidP="008B03AC">
            <w:pPr>
              <w:pStyle w:val="a7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37B07"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Состав, последовательность и сроки выполнения процедур, требования</w:t>
            </w:r>
          </w:p>
          <w:p w:rsidR="00E37B07" w:rsidRPr="008B03AC" w:rsidRDefault="00E37B07" w:rsidP="008B03AC">
            <w:pPr>
              <w:pStyle w:val="a7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порядку их выполнения, в том числе особенности выполнения процедур в электронном виде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включает в себя следующие процедуры: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размещение (обновление) Информации, указанной в пунктах 2.9, 2.10 настоящего регламента, на официальном сайте Школы в сети «Интернет»;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информирование Администрации района об изменении информации о месте нахождения, графике работы, справочных телефонах, адресе сайта, адресах электронной почты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3.1. Размещение (обновление) Информации, указанной в пунктах 2.9, 2.10 настоящего регламента (далее – Информация), на официальном сайте Школы: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3.1.1.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Школе.</w:t>
            </w:r>
            <w:proofErr w:type="gramEnd"/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3.1.2. Ответственным за содержание и качество Информации, размещенной на официальном сайте Школы, является работник Школы, подготавливающий и </w:t>
            </w: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размещающий Информацию на сайте Школы, назначенный приказом директора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3.1.3. В рамках настоящей процедуры ответственное лицо – работник Школы: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размещает Информацию на официальном сайте Школы,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изменения информации обновляет данные на официальном сайте Школы в течение 30 дней со дня внесения изменений.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3.1.4. Критерием принятия решений является изменение Информации, указанной в пунктах 2.9, 2.10 настоящего Регламента.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3.1.5. Результатом процедуры является своевременное размещение и обновление информации на официальном сайте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3.1.6. Способом фиксации результата выполнения процедуры является размещение (обновление) на официальном сайте Школы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Школе.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3.1.7.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процедуры осуществляет директор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осуществляет контроль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полнотой и достоверностью информации, размещенной на сайте Школы;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своевременностью обновления информации в течение 30 дней со дня соответствующих изменений.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3.2. Информирование Администрации района об изменении информации о месте нахождения, графике работы, справочных телефонах, адресе сайта, адресах электронной почты Школы: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адресах электронной почты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3.2.2. Ответственным за информирование Администрации района об изменении данных, указанных в пункте 3.2.1. настоящего Регламента является ответственное лицо – работник Школы, обеспечивающий информирование Администрации района.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3.2.3. В рамках настоящей процедуры ответственное лицо – работник Школы в случае изменения данных, указанных в пункте 3.2.1 настоящего Регламента информирует Администрацию района в течение 15 дней.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3.2.4. Критерием принятия решений является изменение данных о месте нахождения, графике работы, справочных телефонах, адресе сайта, адресах электронной почты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адресах электронной почты Школы на официальных сайтах Администрации района, Портале.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3.2.6.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процедуры осуществляет директор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3.2.7. Результатом процедуры является получение получателями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7B07" w:rsidRPr="008B03AC" w:rsidRDefault="008B03AC" w:rsidP="008B03AC">
            <w:pPr>
              <w:pStyle w:val="a7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37B07"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Формы </w:t>
            </w:r>
            <w:proofErr w:type="gramStart"/>
            <w:r w:rsidR="00E37B07"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37B07"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761E"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предоставлением услуги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 Текущий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 осуществляют: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· Должностное лицо Администрация района за наличием сайта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 Директор Школы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своевременностью обновления информации об услуге и информирования Администрации района в случае изменении данных о месте нахождения, графике работы, справочных телефонах, адресе сайта, адресе электронной почты Школы;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полнотой и достоверностью информации, размещенной на сайте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полнотой и качеством предоставления услуги.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Администрации района не реже 1 раза в 3 месяца осуществляет проверку доступности и качества услуги в соответствии с показателями, указанными в пункте 2.14 настоящего Регламента.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4.3. Ответственность государственных гражданских служащих Администрации района и иных должностных лиц за решения и действия (бездействие), принимаемые (осуществляемые) в ходе предоставления услуги.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4.4. Директор Школы несет ответственность </w:t>
            </w:r>
            <w:proofErr w:type="gram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отсутствие сайта Школы;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неразмещение</w:t>
            </w:r>
            <w:proofErr w:type="spellEnd"/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(несвоевременное обновление) информации об услуге в течение 30 дней с момента соответствующих обновлений;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несвоевременное информирование Администрации района об изменении данных о месте нахождения, графике работы, справочных телефонах, адресе сайта, адресах электронной почты Школы в течение 15 дней;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sz w:val="24"/>
                <w:szCs w:val="24"/>
                <w:lang w:eastAsia="ru-RU"/>
              </w:rPr>
              <w:t>- неполноту и недостоверность информации, размещенной на сайте Школы.</w:t>
            </w: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3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03AC" w:rsidRPr="003D1A90" w:rsidRDefault="008B03AC" w:rsidP="008B03AC">
            <w:pPr>
              <w:pStyle w:val="a7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A90">
              <w:rPr>
                <w:rFonts w:ascii="Times New Roman" w:hAnsi="Times New Roman"/>
                <w:b/>
                <w:sz w:val="24"/>
                <w:szCs w:val="24"/>
              </w:rPr>
              <w:t>5. Досудебный (внесудебный) порядок обжалования решений и действий (бездействия) ОУ, а также должностных лиц ОУ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5.1. Жалоба подается в ОУ в письменной форме на бумажном носителе или в электронном виде.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Жалоба может быть направлена по почте, через СПбГУ «МФЦ», посредством официального сайта ОУ в информационно-телекоммуникационной сети Интернет, посредством Портала, а также может быть принята при личном приеме заявителя.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5.2. Жалоба должна содержать: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а)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наименование ОУ, должностного лица ОУ, решения и действия (бездействие) которых обжалуются;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A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в)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сведения об обжалуемых решениях и действиях (бездействии) ОУ, должностного лица ОУ;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г)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доводы, на основании которых заявитель не согласен с решением и действием (бездействием) ОУ, должностного лица ОУ. Заявителем могут быть представлены документы (при наличии), подтверждающие доводы заявителя, либо их копии.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      </w:r>
            <w:proofErr w:type="gramStart"/>
            <w:r w:rsidRPr="003D1A90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 w:rsidRPr="003D1A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а)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в)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 xml:space="preserve"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      </w:r>
            <w:r w:rsidRPr="003D1A90">
              <w:rPr>
                <w:rFonts w:ascii="Times New Roman" w:hAnsi="Times New Roman"/>
                <w:sz w:val="24"/>
                <w:szCs w:val="24"/>
              </w:rPr>
              <w:lastRenderedPageBreak/>
              <w:t>Федерации.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5.5. При подаче жалобы в электронном виде документы, указанные в пункте 5.3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5.6. Жалоба рассматривается ОУ, предоставляющим услугу, порядок предоставления которой был нарушен вследствие решений и действий (бездействия) ОУ, его должностного лица. В случае если обжалуются решения руководителя ОУ, жалоба подается в Комитет по образованию и рассматривается им в установленном порядке.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5.7. В случае если в компетенцию ОУ не входит принятие решения по жалобе в соответствии с требованиями 5.6 настоящего Регламента, в течение 3 рабочих дней со дня ее регистрации указанное ОУ направляет жалобу в уполномоченный на ее рассмотрение орган и в письменной форме информирует заявителя о перенаправлении жалобы.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5.8. Жалоба может бы</w:t>
            </w:r>
            <w:r w:rsidR="00082D3D">
              <w:rPr>
                <w:rFonts w:ascii="Times New Roman" w:hAnsi="Times New Roman"/>
                <w:sz w:val="24"/>
                <w:szCs w:val="24"/>
              </w:rPr>
              <w:t xml:space="preserve">ть подана заявителем через 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 xml:space="preserve"> «МФЦ». При поступлении жалобы «МФЦ» обеспечивает ее передачу в ОУ или Комитет по образованию в порядке и сроки, которые установлены соглашением о взаимодействии между «МФЦ» и Комитетом по образованию (далее - соглашение о взаимодействии), но не позднее следующего рабочего дня со дня поступления жалобы.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5.9. Заявитель может обратиться с жалобой, в том числе в следующих случаях: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а)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нарушение срока предоставления государственной услуги;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в)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5.10. Жалоба, поступившая в ОУ,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5.11. По результатам рассмотрения жалобы в соответствии с частью 7 статьи 11.2 Федерального закона от 30.12.2004 № 210-ФЗ «Об организации предоставления государственных и муниципальных услуг» ОУ принимает решение об удовлетворении жалобы либо об отказе в ее удовлетворении. Указанное решение принимается в форме акта ОУ.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При удовлетворении жалобы ОУ принимает исчерпывающие меры по устранению выявленных нарушений.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5.13. В ответе по результатам рассмотрения жалобы указываются: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а)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наименование ОУ, должность, фамилия, имя, отчество (при наличии) его должностного лица, принявшего решение по жалобе;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в)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фамилия, имя, отчество (при наличии) или наименование заявителя;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г)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основания для принятия решения по жалобе;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д)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принятое по жалобе решение;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е)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в случае, если жалоба признана обоснованной, - сроки устранения выявленных нарушений, в том числе срок предоставления результата услуги;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lastRenderedPageBreak/>
              <w:t>ж)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сведения о порядке обжалования принятого по жалобе решения.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5.14. Ответ по результатам рассмотрения жалобы подписывается уполномоченным на рассмотрение жалобы должностным лицом ОУ.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на рассмотрение жалобы должностного лица ОУ, вид которой установлен законодательством Российской Федерации.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5.15. ОУ отказывает в удовлетворении жалобы в следующих случаях: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а)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в)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наличие решения по жалобе, принятого ранее в соответствии с установленными требованиями в отношении того же заявителя и по тому же предмету жалобы.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5.16. ОУ вправе оставить жалобу без ответа в следующих случаях: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а)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</w:p>
          <w:p w:rsidR="008B03AC" w:rsidRPr="003D1A90" w:rsidRDefault="008B03AC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A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3D1A90">
              <w:rPr>
                <w:rFonts w:ascii="Times New Roman" w:hAnsi="Times New Roman"/>
                <w:sz w:val="24"/>
                <w:szCs w:val="24"/>
              </w:rPr>
              <w:tab/>
      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</w:p>
          <w:p w:rsidR="0080761E" w:rsidRPr="008B03AC" w:rsidRDefault="0080761E" w:rsidP="008B03AC">
            <w:pPr>
              <w:pStyle w:val="a7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B07" w:rsidRPr="008B03AC" w:rsidRDefault="00E37B07" w:rsidP="008B03AC">
            <w:pPr>
              <w:pStyle w:val="a7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3B77" w:rsidRPr="008B03AC" w:rsidRDefault="00E37B07" w:rsidP="008B03AC">
      <w:pPr>
        <w:pStyle w:val="a7"/>
        <w:ind w:firstLine="397"/>
        <w:jc w:val="both"/>
        <w:rPr>
          <w:rFonts w:ascii="Times New Roman" w:hAnsi="Times New Roman"/>
          <w:sz w:val="24"/>
          <w:szCs w:val="24"/>
        </w:rPr>
      </w:pPr>
      <w:r w:rsidRPr="008B03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sectPr w:rsidR="00003B77" w:rsidRPr="008B03AC" w:rsidSect="0000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DB3"/>
    <w:multiLevelType w:val="multilevel"/>
    <w:tmpl w:val="760AC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12D5D"/>
    <w:multiLevelType w:val="multilevel"/>
    <w:tmpl w:val="EB26C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B07"/>
    <w:rsid w:val="00003B77"/>
    <w:rsid w:val="00082D3D"/>
    <w:rsid w:val="003905F9"/>
    <w:rsid w:val="003B57C4"/>
    <w:rsid w:val="0040122A"/>
    <w:rsid w:val="00510738"/>
    <w:rsid w:val="006F5F27"/>
    <w:rsid w:val="007A4DF9"/>
    <w:rsid w:val="0080761E"/>
    <w:rsid w:val="008B03AC"/>
    <w:rsid w:val="00DB5524"/>
    <w:rsid w:val="00DF3A4A"/>
    <w:rsid w:val="00E37B07"/>
    <w:rsid w:val="00F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B07"/>
    <w:rPr>
      <w:b/>
      <w:bCs/>
    </w:rPr>
  </w:style>
  <w:style w:type="character" w:styleId="a5">
    <w:name w:val="Hyperlink"/>
    <w:basedOn w:val="a0"/>
    <w:uiPriority w:val="99"/>
    <w:semiHidden/>
    <w:unhideWhenUsed/>
    <w:rsid w:val="00E37B07"/>
    <w:rPr>
      <w:color w:val="0000FF"/>
      <w:u w:val="single"/>
    </w:rPr>
  </w:style>
  <w:style w:type="character" w:customStyle="1" w:styleId="articleseperator">
    <w:name w:val="article_seperator"/>
    <w:basedOn w:val="a0"/>
    <w:rsid w:val="00E37B07"/>
  </w:style>
  <w:style w:type="character" w:customStyle="1" w:styleId="a6">
    <w:name w:val="Основной текст_"/>
    <w:basedOn w:val="a0"/>
    <w:link w:val="1"/>
    <w:rsid w:val="008076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76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80761E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0761E"/>
    <w:pPr>
      <w:shd w:val="clear" w:color="auto" w:fill="FFFFFF"/>
      <w:spacing w:after="540" w:line="197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8B03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79spb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Акимова Анна А.</cp:lastModifiedBy>
  <cp:revision>8</cp:revision>
  <dcterms:created xsi:type="dcterms:W3CDTF">2013-05-30T09:22:00Z</dcterms:created>
  <dcterms:modified xsi:type="dcterms:W3CDTF">2013-06-10T03:50:00Z</dcterms:modified>
</cp:coreProperties>
</file>